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62" w:rsidRPr="00FE4762" w:rsidRDefault="00FE4762" w:rsidP="00FE4762">
      <w:pPr>
        <w:shd w:val="clear" w:color="auto" w:fill="FFFFFF" w:themeFill="background1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444446"/>
          <w:sz w:val="32"/>
          <w:szCs w:val="32"/>
          <w:lang w:val="uk-UA" w:eastAsia="ru-RU"/>
        </w:rPr>
      </w:pPr>
      <w:r w:rsidRPr="00FE4762">
        <w:rPr>
          <w:rFonts w:ascii="Times New Roman" w:eastAsia="Times New Roman" w:hAnsi="Times New Roman" w:cs="Times New Roman"/>
          <w:b/>
          <w:color w:val="444446"/>
          <w:sz w:val="32"/>
          <w:szCs w:val="32"/>
          <w:lang w:eastAsia="ru-RU"/>
        </w:rPr>
        <w:t xml:space="preserve">Правила </w:t>
      </w:r>
      <w:proofErr w:type="spellStart"/>
      <w:r w:rsidRPr="00FE4762">
        <w:rPr>
          <w:rFonts w:ascii="Times New Roman" w:eastAsia="Times New Roman" w:hAnsi="Times New Roman" w:cs="Times New Roman"/>
          <w:b/>
          <w:color w:val="444446"/>
          <w:sz w:val="32"/>
          <w:szCs w:val="32"/>
          <w:lang w:eastAsia="ru-RU"/>
        </w:rPr>
        <w:t>повед</w:t>
      </w:r>
      <w:proofErr w:type="spellEnd"/>
      <w:r w:rsidRPr="00FE4762">
        <w:rPr>
          <w:rFonts w:ascii="Times New Roman" w:eastAsia="Times New Roman" w:hAnsi="Times New Roman" w:cs="Times New Roman"/>
          <w:b/>
          <w:color w:val="444446"/>
          <w:sz w:val="32"/>
          <w:szCs w:val="32"/>
          <w:lang w:val="uk-UA" w:eastAsia="ru-RU"/>
        </w:rPr>
        <w:t>і</w:t>
      </w:r>
      <w:proofErr w:type="spellStart"/>
      <w:r w:rsidRPr="00FE4762">
        <w:rPr>
          <w:rFonts w:ascii="Times New Roman" w:eastAsia="Times New Roman" w:hAnsi="Times New Roman" w:cs="Times New Roman"/>
          <w:b/>
          <w:color w:val="444446"/>
          <w:sz w:val="32"/>
          <w:szCs w:val="32"/>
          <w:lang w:eastAsia="ru-RU"/>
        </w:rPr>
        <w:t>нки</w:t>
      </w:r>
      <w:proofErr w:type="spellEnd"/>
      <w:r w:rsidRPr="00FE4762">
        <w:rPr>
          <w:rFonts w:ascii="Times New Roman" w:eastAsia="Times New Roman" w:hAnsi="Times New Roman" w:cs="Times New Roman"/>
          <w:b/>
          <w:color w:val="444446"/>
          <w:sz w:val="32"/>
          <w:szCs w:val="32"/>
          <w:lang w:val="uk-UA" w:eastAsia="ru-RU"/>
        </w:rPr>
        <w:t xml:space="preserve"> здобувача освіти в закладі освіти</w:t>
      </w:r>
    </w:p>
    <w:p w:rsidR="00FE4762" w:rsidRPr="00FE4762" w:rsidRDefault="00FE4762" w:rsidP="00FE4762">
      <w:pPr>
        <w:shd w:val="clear" w:color="auto" w:fill="FFFFFF" w:themeFill="background1"/>
        <w:spacing w:before="251"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 xml:space="preserve"> Спільно із сім’єю, 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 xml:space="preserve">заклад дошкільної освіти </w:t>
      </w: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>приймає участь у вихованні малюка.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 xml:space="preserve"> </w:t>
      </w: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Тому так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важливо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батькам,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виконувати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>правила</w:t>
      </w: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прийнятих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закладі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До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закладу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слід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приводити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забирати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в установлений час: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7.00 до 8.00, 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щоденно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окрім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вихідних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святкових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днів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 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Своєчасний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прихід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дитячий садок –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умова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правильної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організації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освітнього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процесу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 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Забирати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повинні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дорослі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члени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родини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Неповнолітні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(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до 16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років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) 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мають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права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забирати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дітей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 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непередбачених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домашніх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ситуаціях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заздалегідь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повідомити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вихователів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що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приведуть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ізніше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вищезазначеного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часу.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Батьки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повинні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передати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вихователю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«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рук в руки», 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ввечері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забрати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вихователя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«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рук в руки».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раз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коли батьки не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змозі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особисто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забрати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вони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мають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повідомити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вихователя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Приводити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до садка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потрібно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чисту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здорову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охайно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одягнену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відповідно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сезону. Для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дітей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які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йдуть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 xml:space="preserve"> раннього віку</w:t>
      </w: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особливу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увагу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варто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звернути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навички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самообслуговування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перш за все,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уміння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роздягатися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ідбираючи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для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слід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уникати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наявності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ній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дрібних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ґудзиків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кнопок,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крючків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шнурків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не повинен бути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надто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великим,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проте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не повинен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сковувати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його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рухи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слід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тісних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трусикі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</w:t>
      </w:r>
      <w:proofErr w:type="spellEnd"/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плавок, 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також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тісних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штанів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Дитячий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має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бути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вільним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натуральних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тканин: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бавовняним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чи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поєднанні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віскозою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легкої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натуральної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вовни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Особливу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увагу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звернути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носки та колготки –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вони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також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мають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бути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натуральних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тканин,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інакше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стопи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будуть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постійно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вологими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холодними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Взуття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повинне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бути легким, теплим,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відповідати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розміру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ноги, легко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зніматися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взуватися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Окрім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того,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має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носити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чіткі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орієнтири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«перед-спинка», 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також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більш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зручну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для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одягання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горловину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чи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застібку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Бажано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щоб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був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хоча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 один карман, де б вона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змогла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носити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свої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«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скарби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». 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зайвим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буде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вашому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достатня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кількість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носових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платків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Для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створення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комфортних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умов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перебування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44446"/>
          <w:sz w:val="28"/>
          <w:szCs w:val="28"/>
          <w:lang w:val="uk-UA" w:eastAsia="ru-RU"/>
        </w:rPr>
        <w:t>садочку</w:t>
      </w: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не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менше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двох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комплектів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змінної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білизни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: хлопчикам –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шорти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колготки, трусики,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дівчаткам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– колготки, трусики. В теплу пору року – носки,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гольфи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; 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менше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двох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комплектів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змінної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білизни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для сну (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іжама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пелюшка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клейонка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).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Щоб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уникнути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випадків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травматизму, батькам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слід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перевіряти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вміст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карманів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малюка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наявність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небезпечних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предметів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(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ножиці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ножі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булавки,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цвяхи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проволока,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дзеркальця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скляні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флакони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намистинки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ґудзики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тощо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).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lastRenderedPageBreak/>
        <w:t xml:space="preserve">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разі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відсутності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закладі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причин (хвороба,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відпустка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батьків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чи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вихідний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день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тощо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),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повідомляти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вихователів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або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медичну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сестру про причину.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Відчислення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закладу проводиться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разі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пропущених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дитиною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двох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місяці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</w:t>
      </w:r>
      <w:proofErr w:type="spellEnd"/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без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поважних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причин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несвоєчасної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оплати батьками.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Батькам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або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особам,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які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їх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замінюють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категорично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забороняється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давати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дітям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приносити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будь-як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продукти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харчування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Ходити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приміщенню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закладу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дозволяється</w:t>
      </w:r>
      <w:proofErr w:type="spellEnd"/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тільки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бахілах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придбаних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власним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коштом.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рекомендуємо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одягати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дітям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прикраси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золота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срібла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давати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собою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цінні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коштовні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іграшки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Адміністрація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закладу,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педагогічний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технічний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персонал 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несе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відповідальності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ювелірні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прикраси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(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золоті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сережки,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ланцюжки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хрести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ідвіси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тощо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),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які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носять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.</w:t>
      </w:r>
    </w:p>
    <w:p w:rsidR="00FE4762" w:rsidRPr="00FE4762" w:rsidRDefault="00FE4762" w:rsidP="00FE4762">
      <w:pPr>
        <w:numPr>
          <w:ilvl w:val="0"/>
          <w:numId w:val="1"/>
        </w:numPr>
        <w:shd w:val="clear" w:color="auto" w:fill="FFFFFF" w:themeFill="background1"/>
        <w:spacing w:before="84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До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педагогів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незалежно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їх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віку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слід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звертатися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по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імені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та по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батькові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Конфліктні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спірні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ситуації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необхідно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вирішувати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за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відсутності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дітей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Якщо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не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змогли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вирішити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яке-небудь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питання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педагогами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групи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,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зверніться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до директора.</w:t>
      </w:r>
    </w:p>
    <w:p w:rsidR="00FE4762" w:rsidRPr="00FE4762" w:rsidRDefault="00FE4762" w:rsidP="00FE4762">
      <w:pPr>
        <w:shd w:val="clear" w:color="auto" w:fill="FFFFFF" w:themeFill="background1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Не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з’ясовувати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відношення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педагогами та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технічним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персоналом 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присутності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дітей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. У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разі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виникнення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будь-якого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конфлікту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звертатися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</w:t>
      </w:r>
      <w:proofErr w:type="gram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до </w:t>
      </w:r>
      <w:proofErr w:type="spellStart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кер</w:t>
      </w:r>
      <w:proofErr w:type="gram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івника</w:t>
      </w:r>
      <w:proofErr w:type="spellEnd"/>
      <w:r w:rsidRPr="00FE4762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закладу</w:t>
      </w:r>
    </w:p>
    <w:p w:rsidR="00942DCE" w:rsidRDefault="00942DCE"/>
    <w:sectPr w:rsidR="00942DCE" w:rsidSect="00FE47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D65"/>
    <w:multiLevelType w:val="multilevel"/>
    <w:tmpl w:val="FCA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762"/>
    <w:rsid w:val="000C19D2"/>
    <w:rsid w:val="004F4B29"/>
    <w:rsid w:val="0053027B"/>
    <w:rsid w:val="00942DCE"/>
    <w:rsid w:val="009520EA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2020-02-14T15:08:00Z</dcterms:created>
  <dcterms:modified xsi:type="dcterms:W3CDTF">2020-02-14T15:54:00Z</dcterms:modified>
</cp:coreProperties>
</file>